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黑体" w:eastAsia="黑体" w:cs="黑体"/>
          <w:sz w:val="32"/>
          <w:szCs w:val="32"/>
        </w:rPr>
      </w:pPr>
      <w:r>
        <w:rPr>
          <w:rFonts w:hint="eastAsia" w:ascii="黑体" w:hAnsi="黑体" w:eastAsia="黑体" w:cs="黑体"/>
          <w:sz w:val="32"/>
          <w:szCs w:val="32"/>
        </w:rPr>
        <w:t>附件2</w:t>
      </w: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职称</w:t>
      </w:r>
      <w:r>
        <w:rPr>
          <w:rFonts w:hint="eastAsia" w:ascii="方正小标宋简体" w:hAnsi="方正小标宋简体" w:eastAsia="方正小标宋简体" w:cs="方正小标宋简体"/>
          <w:bCs/>
          <w:sz w:val="44"/>
          <w:szCs w:val="44"/>
          <w:lang w:eastAsia="zh-CN"/>
        </w:rPr>
        <w:t>评审</w:t>
      </w:r>
      <w:r>
        <w:rPr>
          <w:rFonts w:hint="eastAsia" w:ascii="方正小标宋简体" w:hAnsi="方正小标宋简体" w:eastAsia="方正小标宋简体" w:cs="方正小标宋简体"/>
          <w:bCs/>
          <w:sz w:val="44"/>
          <w:szCs w:val="44"/>
        </w:rPr>
        <w:t>需上传材料清单</w:t>
      </w:r>
    </w:p>
    <w:p/>
    <w:tbl>
      <w:tblPr>
        <w:tblStyle w:val="8"/>
        <w:tblW w:w="9483" w:type="dxa"/>
        <w:jc w:val="center"/>
        <w:tblInd w:w="0" w:type="dxa"/>
        <w:tblLayout w:type="fixed"/>
        <w:tblCellMar>
          <w:top w:w="0" w:type="dxa"/>
          <w:left w:w="108" w:type="dxa"/>
          <w:bottom w:w="0" w:type="dxa"/>
          <w:right w:w="108" w:type="dxa"/>
        </w:tblCellMar>
      </w:tblPr>
      <w:tblGrid>
        <w:gridCol w:w="732"/>
        <w:gridCol w:w="1633"/>
        <w:gridCol w:w="4530"/>
        <w:gridCol w:w="2588"/>
      </w:tblGrid>
      <w:tr>
        <w:tblPrEx>
          <w:tblLayout w:type="fixed"/>
          <w:tblCellMar>
            <w:top w:w="0" w:type="dxa"/>
            <w:left w:w="108" w:type="dxa"/>
            <w:bottom w:w="0" w:type="dxa"/>
            <w:right w:w="108" w:type="dxa"/>
          </w:tblCellMar>
        </w:tblPrEx>
        <w:trPr>
          <w:trHeight w:val="571" w:hRule="exact"/>
          <w:tblHeader/>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仿宋_GB2312" w:hAnsi="黑体" w:eastAsia="仿宋_GB2312" w:cs="黑体"/>
                <w:b/>
                <w:kern w:val="0"/>
                <w:sz w:val="28"/>
                <w:szCs w:val="28"/>
              </w:rPr>
            </w:pPr>
            <w:r>
              <w:rPr>
                <w:rFonts w:hint="eastAsia" w:ascii="仿宋_GB2312" w:hAnsi="黑体" w:eastAsia="仿宋_GB2312" w:cs="黑体"/>
                <w:b/>
                <w:kern w:val="0"/>
                <w:sz w:val="28"/>
                <w:szCs w:val="28"/>
              </w:rPr>
              <w:t>序号</w:t>
            </w:r>
          </w:p>
        </w:tc>
        <w:tc>
          <w:tcPr>
            <w:tcW w:w="1633"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黑体" w:eastAsia="仿宋_GB2312" w:cs="黑体"/>
                <w:b/>
                <w:kern w:val="0"/>
                <w:sz w:val="28"/>
                <w:szCs w:val="28"/>
              </w:rPr>
            </w:pPr>
            <w:r>
              <w:rPr>
                <w:rFonts w:hint="eastAsia" w:ascii="仿宋_GB2312" w:hAnsi="黑体" w:eastAsia="仿宋_GB2312" w:cs="黑体"/>
                <w:b/>
                <w:kern w:val="0"/>
                <w:sz w:val="28"/>
                <w:szCs w:val="28"/>
              </w:rPr>
              <w:t>材料目录</w:t>
            </w:r>
          </w:p>
        </w:tc>
        <w:tc>
          <w:tcPr>
            <w:tcW w:w="4530"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黑体" w:eastAsia="仿宋_GB2312" w:cs="黑体"/>
                <w:b/>
                <w:kern w:val="0"/>
                <w:sz w:val="28"/>
                <w:szCs w:val="28"/>
              </w:rPr>
            </w:pPr>
            <w:r>
              <w:rPr>
                <w:rFonts w:hint="eastAsia" w:ascii="仿宋_GB2312" w:hAnsi="黑体" w:eastAsia="仿宋_GB2312" w:cs="黑体"/>
                <w:b/>
                <w:kern w:val="0"/>
                <w:sz w:val="28"/>
                <w:szCs w:val="28"/>
              </w:rPr>
              <w:t>要求说明</w:t>
            </w:r>
          </w:p>
        </w:tc>
        <w:tc>
          <w:tcPr>
            <w:tcW w:w="2588" w:type="dxa"/>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黑体" w:eastAsia="仿宋_GB2312" w:cs="黑体"/>
                <w:b/>
                <w:kern w:val="0"/>
                <w:sz w:val="28"/>
                <w:szCs w:val="28"/>
              </w:rPr>
            </w:pPr>
            <w:r>
              <w:rPr>
                <w:rFonts w:hint="eastAsia" w:ascii="仿宋_GB2312" w:hAnsi="黑体" w:eastAsia="仿宋_GB2312" w:cs="黑体"/>
                <w:b/>
                <w:kern w:val="0"/>
                <w:sz w:val="28"/>
                <w:szCs w:val="28"/>
              </w:rPr>
              <w:t>备注</w:t>
            </w:r>
          </w:p>
        </w:tc>
      </w:tr>
      <w:tr>
        <w:tblPrEx>
          <w:tblLayout w:type="fixed"/>
          <w:tblCellMar>
            <w:top w:w="0" w:type="dxa"/>
            <w:left w:w="108" w:type="dxa"/>
            <w:bottom w:w="0" w:type="dxa"/>
            <w:right w:w="108" w:type="dxa"/>
          </w:tblCellMar>
        </w:tblPrEx>
        <w:trPr>
          <w:trHeight w:val="2088" w:hRule="exact"/>
          <w:jc w:val="center"/>
        </w:trPr>
        <w:tc>
          <w:tcPr>
            <w:tcW w:w="732"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kern w:val="0"/>
                <w:sz w:val="24"/>
              </w:rPr>
            </w:pPr>
            <w:r>
              <w:rPr>
                <w:rFonts w:hint="eastAsia" w:ascii="仿宋_GB2312" w:hAnsi="宋体" w:eastAsia="仿宋_GB2312" w:cs="宋体"/>
                <w:kern w:val="0"/>
                <w:sz w:val="24"/>
              </w:rPr>
              <w:t>1</w:t>
            </w:r>
          </w:p>
        </w:tc>
        <w:tc>
          <w:tcPr>
            <w:tcW w:w="1633" w:type="dxa"/>
            <w:tcBorders>
              <w:top w:val="nil"/>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个人相片</w:t>
            </w:r>
          </w:p>
        </w:tc>
        <w:tc>
          <w:tcPr>
            <w:tcW w:w="4530" w:type="dxa"/>
            <w:tcBorders>
              <w:top w:val="nil"/>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须提供申报人近期（半年内）正面免冠彩色1寸蓝色底（其他颜色不予受理）电子证件照；照片图像应人像清晰，轮廊分明，层次丰富，神态自然，无明显畸变；照片应为jpg格式，24位RGB真彩色，大小在100k以内，像素不小于295X413。</w:t>
            </w:r>
          </w:p>
        </w:tc>
        <w:tc>
          <w:tcPr>
            <w:tcW w:w="2588" w:type="dxa"/>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ascii="仿宋_GB2312" w:hAnsi="宋体" w:eastAsia="仿宋_GB2312" w:cs="宋体"/>
                <w:kern w:val="0"/>
                <w:sz w:val="24"/>
              </w:rPr>
            </w:pPr>
            <w:r>
              <w:rPr>
                <w:rFonts w:hint="eastAsia" w:ascii="仿宋_GB2312" w:hAnsi="宋体" w:eastAsia="仿宋_GB2312" w:cs="宋体"/>
                <w:kern w:val="0"/>
                <w:sz w:val="24"/>
              </w:rPr>
              <w:t>上传至系统</w:t>
            </w:r>
            <w:r>
              <w:rPr>
                <w:rFonts w:hint="eastAsia" w:ascii="仿宋_GB2312" w:hAnsi="宋体" w:eastAsia="仿宋_GB2312" w:cs="宋体"/>
                <w:kern w:val="0"/>
                <w:sz w:val="24"/>
                <w:lang w:eastAsia="zh-CN"/>
              </w:rPr>
              <w:t>第</w:t>
            </w:r>
            <w:r>
              <w:rPr>
                <w:rFonts w:hint="eastAsia" w:ascii="仿宋_GB2312" w:hAnsi="宋体" w:eastAsia="仿宋_GB2312" w:cs="宋体"/>
                <w:kern w:val="0"/>
                <w:sz w:val="24"/>
                <w:lang w:val="en-US" w:eastAsia="zh-CN"/>
              </w:rPr>
              <w:t>2项</w:t>
            </w:r>
            <w:r>
              <w:rPr>
                <w:rFonts w:hint="eastAsia" w:ascii="仿宋_GB2312" w:hAnsi="宋体" w:eastAsia="仿宋_GB2312" w:cs="宋体"/>
                <w:kern w:val="0"/>
                <w:sz w:val="24"/>
              </w:rPr>
              <w:t>照片栏目</w:t>
            </w:r>
          </w:p>
        </w:tc>
      </w:tr>
      <w:tr>
        <w:tblPrEx>
          <w:tblLayout w:type="fixed"/>
          <w:tblCellMar>
            <w:top w:w="0" w:type="dxa"/>
            <w:left w:w="108" w:type="dxa"/>
            <w:bottom w:w="0" w:type="dxa"/>
            <w:right w:w="108" w:type="dxa"/>
          </w:tblCellMar>
        </w:tblPrEx>
        <w:trPr>
          <w:trHeight w:val="1535" w:hRule="exact"/>
          <w:jc w:val="center"/>
        </w:trPr>
        <w:tc>
          <w:tcPr>
            <w:tcW w:w="732"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lang w:val="en-US" w:eastAsia="zh-CN"/>
              </w:rPr>
              <w:t>2</w:t>
            </w:r>
          </w:p>
        </w:tc>
        <w:tc>
          <w:tcPr>
            <w:tcW w:w="1633" w:type="dxa"/>
            <w:tcBorders>
              <w:top w:val="nil"/>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专业技术资格证书</w:t>
            </w:r>
          </w:p>
        </w:tc>
        <w:tc>
          <w:tcPr>
            <w:tcW w:w="4530" w:type="dxa"/>
            <w:tcBorders>
              <w:top w:val="nil"/>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现已取得专业技术资格（包括经考试、评审和认定取得）的必须上传，按实际专业技术资格历史情况填写。</w:t>
            </w:r>
          </w:p>
        </w:tc>
        <w:tc>
          <w:tcPr>
            <w:tcW w:w="2588" w:type="dxa"/>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ascii="仿宋_GB2312" w:hAnsi="宋体" w:eastAsia="仿宋_GB2312" w:cs="宋体"/>
                <w:kern w:val="0"/>
                <w:sz w:val="24"/>
              </w:rPr>
            </w:pPr>
            <w:r>
              <w:rPr>
                <w:rFonts w:hint="eastAsia" w:ascii="仿宋_GB2312" w:hAnsi="宋体" w:eastAsia="仿宋_GB2312" w:cs="宋体"/>
                <w:kern w:val="0"/>
                <w:sz w:val="24"/>
              </w:rPr>
              <w:t>上传至系统</w:t>
            </w:r>
            <w:r>
              <w:rPr>
                <w:rFonts w:hint="eastAsia" w:ascii="仿宋_GB2312" w:hAnsi="宋体" w:eastAsia="仿宋_GB2312" w:cs="宋体"/>
                <w:kern w:val="0"/>
                <w:sz w:val="24"/>
                <w:lang w:eastAsia="zh-CN"/>
              </w:rPr>
              <w:t>第</w:t>
            </w:r>
            <w:r>
              <w:rPr>
                <w:rFonts w:hint="eastAsia" w:ascii="仿宋_GB2312" w:hAnsi="宋体" w:eastAsia="仿宋_GB2312" w:cs="宋体"/>
                <w:kern w:val="0"/>
                <w:sz w:val="24"/>
              </w:rPr>
              <w:t>3</w:t>
            </w:r>
            <w:r>
              <w:rPr>
                <w:rFonts w:hint="eastAsia" w:ascii="仿宋_GB2312" w:hAnsi="宋体" w:eastAsia="仿宋_GB2312" w:cs="宋体"/>
                <w:kern w:val="0"/>
                <w:sz w:val="24"/>
                <w:lang w:eastAsia="zh-CN"/>
              </w:rPr>
              <w:t>项“</w:t>
            </w:r>
            <w:r>
              <w:fldChar w:fldCharType="begin"/>
            </w:r>
            <w:r>
              <w:instrText xml:space="preserve"> HYPERLINK "javascript:GoRight('ZJ/zgps/typslc/grsb/ptszdw/psls')" </w:instrText>
            </w:r>
            <w:r>
              <w:fldChar w:fldCharType="separate"/>
            </w:r>
            <w:r>
              <w:rPr>
                <w:rFonts w:hint="eastAsia" w:ascii="仿宋_GB2312" w:hAnsi="宋体" w:eastAsia="仿宋_GB2312" w:cs="宋体"/>
                <w:kern w:val="0"/>
                <w:sz w:val="24"/>
              </w:rPr>
              <w:t>专业技术资格历史情况/参加学术团体情况</w:t>
            </w:r>
            <w:r>
              <w:rPr>
                <w:rFonts w:hint="eastAsia" w:ascii="仿宋_GB2312" w:hAnsi="宋体" w:eastAsia="仿宋_GB2312" w:cs="宋体"/>
                <w:kern w:val="0"/>
                <w:sz w:val="24"/>
              </w:rPr>
              <w:fldChar w:fldCharType="end"/>
            </w:r>
            <w:r>
              <w:rPr>
                <w:rFonts w:hint="eastAsia" w:ascii="仿宋_GB2312" w:hAnsi="宋体" w:eastAsia="仿宋_GB2312" w:cs="宋体"/>
                <w:kern w:val="0"/>
                <w:sz w:val="24"/>
              </w:rPr>
              <w:t>”</w:t>
            </w:r>
            <w:r>
              <w:fldChar w:fldCharType="begin"/>
            </w:r>
            <w:r>
              <w:instrText xml:space="preserve"> HYPERLINK "javascript:GoRight('ZJ/zgps/typslc/grsb/ptszdw/psls')" </w:instrText>
            </w:r>
            <w:r>
              <w:fldChar w:fldCharType="separate"/>
            </w:r>
            <w:r>
              <w:rPr>
                <w:rFonts w:hint="eastAsia" w:ascii="仿宋_GB2312" w:hAnsi="宋体" w:eastAsia="仿宋_GB2312" w:cs="宋体"/>
                <w:kern w:val="0"/>
                <w:sz w:val="24"/>
              </w:rPr>
              <w:t>栏目</w:t>
            </w:r>
            <w:r>
              <w:rPr>
                <w:rFonts w:hint="eastAsia" w:ascii="仿宋_GB2312" w:hAnsi="宋体" w:eastAsia="仿宋_GB2312" w:cs="宋体"/>
                <w:kern w:val="0"/>
                <w:sz w:val="24"/>
              </w:rPr>
              <w:fldChar w:fldCharType="end"/>
            </w:r>
          </w:p>
        </w:tc>
      </w:tr>
      <w:tr>
        <w:tblPrEx>
          <w:tblLayout w:type="fixed"/>
          <w:tblCellMar>
            <w:top w:w="0" w:type="dxa"/>
            <w:left w:w="108" w:type="dxa"/>
            <w:bottom w:w="0" w:type="dxa"/>
            <w:right w:w="108" w:type="dxa"/>
          </w:tblCellMar>
        </w:tblPrEx>
        <w:trPr>
          <w:trHeight w:val="1845" w:hRule="exact"/>
          <w:jc w:val="center"/>
        </w:trPr>
        <w:tc>
          <w:tcPr>
            <w:tcW w:w="732"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c>
          <w:tcPr>
            <w:tcW w:w="1633" w:type="dxa"/>
            <w:tcBorders>
              <w:top w:val="nil"/>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跨区域、跨单位流动专业技术人才职称重新评审和确认</w:t>
            </w:r>
          </w:p>
        </w:tc>
        <w:tc>
          <w:tcPr>
            <w:tcW w:w="4530" w:type="dxa"/>
            <w:tcBorders>
              <w:top w:val="nil"/>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此栏目必须填写，根据实际情况选择。须重新评审和确认的，上传重新评审或确认的原职称证书、职称评审表原件或经档案保管部门盖章的复印件。</w:t>
            </w:r>
          </w:p>
        </w:tc>
        <w:tc>
          <w:tcPr>
            <w:tcW w:w="258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上传至系统第3项</w:t>
            </w:r>
          </w:p>
        </w:tc>
      </w:tr>
      <w:tr>
        <w:tblPrEx>
          <w:tblLayout w:type="fixed"/>
          <w:tblCellMar>
            <w:top w:w="0" w:type="dxa"/>
            <w:left w:w="108" w:type="dxa"/>
            <w:bottom w:w="0" w:type="dxa"/>
            <w:right w:w="108" w:type="dxa"/>
          </w:tblCellMar>
        </w:tblPrEx>
        <w:trPr>
          <w:trHeight w:val="1119" w:hRule="exact"/>
          <w:jc w:val="center"/>
        </w:trPr>
        <w:tc>
          <w:tcPr>
            <w:tcW w:w="732"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c>
          <w:tcPr>
            <w:tcW w:w="1633" w:type="dxa"/>
            <w:tcBorders>
              <w:top w:val="nil"/>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学历（学位）证书及证明材料</w:t>
            </w:r>
          </w:p>
        </w:tc>
        <w:tc>
          <w:tcPr>
            <w:tcW w:w="4530" w:type="dxa"/>
            <w:tcBorders>
              <w:top w:val="nil"/>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须上传在学信网查询下载的学历证书电子注册备案表原件电子版，与学历（学位）证书电子版合并成一个文件上传</w:t>
            </w:r>
          </w:p>
        </w:tc>
        <w:tc>
          <w:tcPr>
            <w:tcW w:w="258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上传至系统第4项</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学历（学位）教育情况/非学历教育情况”栏目</w:t>
            </w:r>
          </w:p>
        </w:tc>
      </w:tr>
      <w:tr>
        <w:tblPrEx>
          <w:tblLayout w:type="fixed"/>
          <w:tblCellMar>
            <w:top w:w="0" w:type="dxa"/>
            <w:left w:w="108" w:type="dxa"/>
            <w:bottom w:w="0" w:type="dxa"/>
            <w:right w:w="108" w:type="dxa"/>
          </w:tblCellMar>
        </w:tblPrEx>
        <w:trPr>
          <w:trHeight w:val="957"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lang w:val="en-US" w:eastAsia="zh-CN"/>
              </w:rPr>
              <w:t>5</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主要工作经历/社保缴纳信息</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工作经历一栏需填写实际工作经历情况。广州市购买社保的情形，应在“社保缴纳信息设置”一栏选“是”，可直接获取社保缴费信息。非广州市购买社保的情形，应在“社保缴纳信息设置”一栏选“否”，并将《广东省社会保险个人参保证明》或外省缴纳社保证明上传至第17项“其他证明材料”一栏。</w:t>
            </w:r>
          </w:p>
        </w:tc>
        <w:tc>
          <w:tcPr>
            <w:tcW w:w="2588" w:type="dxa"/>
            <w:tcBorders>
              <w:top w:val="single" w:color="auto" w:sz="4" w:space="0"/>
              <w:left w:val="single" w:color="auto" w:sz="4" w:space="0"/>
              <w:bottom w:val="single" w:color="auto" w:sz="4" w:space="0"/>
              <w:right w:val="single" w:color="auto" w:sz="4" w:space="0"/>
            </w:tcBorders>
            <w:vAlign w:val="center"/>
          </w:tcPr>
          <w:p>
            <w:pPr>
              <w:spacing w:line="340" w:lineRule="exact"/>
              <w:rPr>
                <w:rFonts w:ascii="仿宋_GB2312" w:hAnsi="宋体" w:eastAsia="仿宋_GB2312" w:cs="宋体"/>
                <w:kern w:val="0"/>
                <w:sz w:val="24"/>
              </w:rPr>
            </w:pPr>
            <w:r>
              <w:rPr>
                <w:rFonts w:hint="eastAsia" w:ascii="仿宋_GB2312" w:hAnsi="宋体" w:eastAsia="仿宋_GB2312" w:cs="宋体"/>
                <w:kern w:val="0"/>
                <w:sz w:val="24"/>
              </w:rPr>
              <w:t>上传至系统</w:t>
            </w:r>
            <w:r>
              <w:rPr>
                <w:rFonts w:hint="eastAsia" w:ascii="仿宋_GB2312" w:hAnsi="宋体" w:eastAsia="仿宋_GB2312" w:cs="宋体"/>
                <w:kern w:val="0"/>
                <w:sz w:val="24"/>
                <w:lang w:eastAsia="zh-CN"/>
              </w:rPr>
              <w:t>第</w:t>
            </w:r>
            <w:r>
              <w:rPr>
                <w:rFonts w:hint="eastAsia" w:ascii="仿宋_GB2312" w:hAnsi="宋体" w:eastAsia="仿宋_GB2312" w:cs="宋体"/>
                <w:kern w:val="0"/>
                <w:sz w:val="24"/>
                <w:lang w:val="en-US" w:eastAsia="zh-CN"/>
              </w:rPr>
              <w:t>5项“</w:t>
            </w:r>
            <w:r>
              <w:rPr>
                <w:rFonts w:hint="eastAsia" w:ascii="仿宋_GB2312" w:hAnsi="宋体" w:eastAsia="仿宋_GB2312" w:cs="宋体"/>
                <w:kern w:val="0"/>
                <w:sz w:val="24"/>
              </w:rPr>
              <w:t>其他证明材料”栏目</w:t>
            </w:r>
          </w:p>
        </w:tc>
      </w:tr>
      <w:tr>
        <w:tblPrEx>
          <w:tblLayout w:type="fixed"/>
          <w:tblCellMar>
            <w:top w:w="0" w:type="dxa"/>
            <w:left w:w="108" w:type="dxa"/>
            <w:bottom w:w="0" w:type="dxa"/>
            <w:right w:w="108" w:type="dxa"/>
          </w:tblCellMar>
        </w:tblPrEx>
        <w:trPr>
          <w:trHeight w:val="957"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6</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职称外语考试成绩通知单（合格证）或免考证明材料；计算机应用能力考试合格证书或免考证明材料</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如有此项信息，可上传。职称外语和计算机应用能力条件不作统一要求，成绩仅作为参考条件。</w:t>
            </w:r>
          </w:p>
        </w:tc>
        <w:tc>
          <w:tcPr>
            <w:tcW w:w="2588"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eastAsia" w:ascii="仿宋_GB2312" w:hAnsi="宋体" w:eastAsia="仿宋_GB2312" w:cs="宋体"/>
                <w:kern w:val="0"/>
                <w:sz w:val="24"/>
              </w:rPr>
            </w:pPr>
            <w:r>
              <w:rPr>
                <w:rFonts w:hint="eastAsia" w:ascii="仿宋_GB2312" w:hAnsi="宋体" w:eastAsia="仿宋_GB2312" w:cs="宋体"/>
                <w:kern w:val="0"/>
                <w:sz w:val="24"/>
              </w:rPr>
              <w:t>上传至系统第6、7项</w:t>
            </w:r>
          </w:p>
        </w:tc>
      </w:tr>
      <w:tr>
        <w:tblPrEx>
          <w:tblLayout w:type="fixed"/>
          <w:tblCellMar>
            <w:top w:w="0" w:type="dxa"/>
            <w:left w:w="108" w:type="dxa"/>
            <w:bottom w:w="0" w:type="dxa"/>
            <w:right w:w="108" w:type="dxa"/>
          </w:tblCellMar>
        </w:tblPrEx>
        <w:trPr>
          <w:trHeight w:val="957"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lang w:val="en-US" w:eastAsia="zh-CN"/>
              </w:rPr>
              <w:t>7</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lang w:eastAsia="zh-CN"/>
              </w:rPr>
            </w:pPr>
            <w:r>
              <w:fldChar w:fldCharType="begin"/>
            </w:r>
            <w:r>
              <w:instrText xml:space="preserve"> HYPERLINK "javascript:GoRight('ZJ/zgps/typslc/grsb/ptszdw/ZGQYJCG')" </w:instrText>
            </w:r>
            <w:r>
              <w:fldChar w:fldCharType="separate"/>
            </w:r>
            <w:r>
              <w:rPr>
                <w:rFonts w:hint="eastAsia" w:ascii="仿宋_GB2312" w:hAnsi="宋体" w:eastAsia="仿宋_GB2312" w:cs="宋体"/>
                <w:sz w:val="24"/>
              </w:rPr>
              <w:t>业绩成果</w:t>
            </w:r>
            <w:r>
              <w:rPr>
                <w:rFonts w:hint="eastAsia" w:ascii="仿宋_GB2312" w:hAnsi="宋体" w:eastAsia="仿宋_GB2312" w:cs="宋体"/>
                <w:sz w:val="24"/>
              </w:rPr>
              <w:fldChar w:fldCharType="end"/>
            </w:r>
            <w:r>
              <w:rPr>
                <w:rFonts w:hint="eastAsia" w:ascii="仿宋_GB2312" w:hAnsi="宋体" w:eastAsia="仿宋_GB2312" w:cs="宋体"/>
                <w:sz w:val="24"/>
                <w:lang w:eastAsia="zh-CN"/>
              </w:rPr>
              <w:t>材料</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重点栏目</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申报人按申报专业评价标准要求填写相关业绩成果，确保将全套业绩成果材料扫描上传。其中申请初级职称的可不填系统9项，系统15项作为补充模块，如无补充可不填。</w:t>
            </w:r>
          </w:p>
        </w:tc>
        <w:tc>
          <w:tcPr>
            <w:tcW w:w="258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上传至系统第5/17项</w:t>
            </w:r>
          </w:p>
        </w:tc>
      </w:tr>
      <w:tr>
        <w:tblPrEx>
          <w:tblLayout w:type="fixed"/>
          <w:tblCellMar>
            <w:top w:w="0" w:type="dxa"/>
            <w:left w:w="108" w:type="dxa"/>
            <w:bottom w:w="0" w:type="dxa"/>
            <w:right w:w="108" w:type="dxa"/>
          </w:tblCellMar>
        </w:tblPrEx>
        <w:trPr>
          <w:trHeight w:val="957"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pPr>
            <w:r>
              <w:rPr>
                <w:rFonts w:hint="eastAsia"/>
              </w:rPr>
              <w:t>继续教育年度验证/提供继续教育证明材料</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1.按要求填写2024年度继续教育完成情况及学时信息</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2.按继续教育证书选择，上传2024年度《广东省专业技术人员继续教育证书》（由单位加盖公章）。</w:t>
            </w:r>
          </w:p>
        </w:tc>
        <w:tc>
          <w:tcPr>
            <w:tcW w:w="258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上传至系统第12项</w:t>
            </w:r>
          </w:p>
        </w:tc>
      </w:tr>
      <w:tr>
        <w:tblPrEx>
          <w:tblLayout w:type="fixed"/>
          <w:tblCellMar>
            <w:top w:w="0" w:type="dxa"/>
            <w:left w:w="108" w:type="dxa"/>
            <w:bottom w:w="0" w:type="dxa"/>
            <w:right w:w="108" w:type="dxa"/>
          </w:tblCellMar>
        </w:tblPrEx>
        <w:trPr>
          <w:trHeight w:val="7163" w:hRule="exac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lang w:val="en-US" w:eastAsia="zh-CN"/>
              </w:rPr>
              <w:t>9</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公开发表（出版）的论文、著作、译著</w:t>
            </w:r>
          </w:p>
        </w:tc>
        <w:tc>
          <w:tcPr>
            <w:tcW w:w="4530" w:type="dxa"/>
            <w:tcBorders>
              <w:top w:val="single" w:color="auto" w:sz="4" w:space="0"/>
              <w:left w:val="nil"/>
              <w:bottom w:val="single" w:color="auto" w:sz="4" w:space="0"/>
              <w:right w:val="single" w:color="auto" w:sz="4" w:space="0"/>
            </w:tcBorders>
            <w:vAlign w:val="center"/>
          </w:tcPr>
          <w:p>
            <w:pPr>
              <w:widowControl/>
              <w:numPr>
                <w:ilvl w:val="0"/>
                <w:numId w:val="0"/>
              </w:numPr>
              <w:spacing w:line="3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kern w:val="0"/>
                <w:sz w:val="24"/>
              </w:rPr>
              <w:t>1.公开发表在具有CN刊号、ISSN刊号的专业期刊上的论文：扫描上传封面、有论文题目的目录页、论文正文页面、期刊检索截图（在国家新闻出版署网站进行合法性查询，含网址、刊物名称、刊号查询截图）、论文检索截图（在清华同方中国知网 、万方数据知识服务平台、中国期刊网、龙源期刊网或其它合法的、普及性广的期刊网上检索本人论文信息，含网站、刊物名称、论文标题、作者姓名及排名、期刊刊号等信息的截图并附上网址），要求必须为彩色原件，在电脑上能清晰阅读论文内容</w:t>
            </w:r>
            <w:r>
              <w:rPr>
                <w:rFonts w:hint="eastAsia" w:ascii="仿宋_GB2312" w:hAnsi="宋体" w:eastAsia="仿宋_GB2312" w:cs="宋体"/>
                <w:kern w:val="0"/>
                <w:sz w:val="24"/>
                <w:lang w:eastAsia="zh-CN"/>
              </w:rPr>
              <w:t>；</w:t>
            </w:r>
            <w:r>
              <w:rPr>
                <w:rFonts w:hint="eastAsia" w:ascii="仿宋_GB2312" w:hAnsi="宋体" w:eastAsia="仿宋_GB2312" w:cs="宋体"/>
                <w:kern w:val="0"/>
                <w:sz w:val="24"/>
                <w:lang w:val="en-US" w:eastAsia="zh-CN"/>
              </w:rPr>
              <w:t>2.</w:t>
            </w:r>
            <w:r>
              <w:rPr>
                <w:rFonts w:hint="eastAsia" w:ascii="仿宋_GB2312" w:hAnsi="宋体" w:eastAsia="仿宋_GB2312" w:cs="宋体"/>
                <w:kern w:val="0"/>
                <w:sz w:val="24"/>
              </w:rPr>
              <w:t>在电子期刊上发表的学术论文:申报人需下载打印，并提交期刊官方网站下载的PDF文档或SCI、EI等检索证明</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3.属境外发表的论文：上传论文检索结果证明、论文原件扫描件和中文翻译版本。论文检索证明可由中山大学国际联机检索中心、广东省科技情报研究所国际联机情报检索中心或其他正规的论文检索单位出具</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4.属著作、译著的：上传著作封面、有CIP数据页面及相关页面等。</w:t>
            </w:r>
          </w:p>
        </w:tc>
        <w:tc>
          <w:tcPr>
            <w:tcW w:w="2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ascii="仿宋_GB2312" w:hAnsi="宋体" w:eastAsia="仿宋_GB2312" w:cs="宋体"/>
                <w:kern w:val="0"/>
                <w:sz w:val="24"/>
              </w:rPr>
            </w:pPr>
            <w:r>
              <w:rPr>
                <w:rFonts w:hint="eastAsia" w:ascii="仿宋_GB2312" w:hAnsi="宋体" w:eastAsia="仿宋_GB2312" w:cs="宋体"/>
                <w:kern w:val="0"/>
                <w:sz w:val="24"/>
              </w:rPr>
              <w:t>上传至系统</w:t>
            </w:r>
            <w:r>
              <w:rPr>
                <w:rFonts w:hint="eastAsia" w:ascii="仿宋_GB2312" w:hAnsi="宋体" w:eastAsia="仿宋_GB2312" w:cs="宋体"/>
                <w:kern w:val="0"/>
                <w:sz w:val="24"/>
                <w:lang w:eastAsia="zh-CN"/>
              </w:rPr>
              <w:t>第</w:t>
            </w:r>
            <w:r>
              <w:rPr>
                <w:rFonts w:hint="eastAsia" w:ascii="仿宋_GB2312" w:hAnsi="宋体" w:eastAsia="仿宋_GB2312" w:cs="宋体"/>
                <w:kern w:val="0"/>
                <w:sz w:val="24"/>
              </w:rPr>
              <w:t>13</w:t>
            </w:r>
            <w:r>
              <w:rPr>
                <w:rFonts w:hint="eastAsia" w:ascii="仿宋_GB2312" w:hAnsi="宋体" w:eastAsia="仿宋_GB2312" w:cs="宋体"/>
                <w:kern w:val="0"/>
                <w:sz w:val="24"/>
                <w:lang w:eastAsia="zh-CN"/>
              </w:rPr>
              <w:t>项“</w:t>
            </w:r>
            <w:r>
              <w:fldChar w:fldCharType="begin"/>
            </w:r>
            <w:r>
              <w:instrText xml:space="preserve"> HYPERLINK "javascript:GoRight('ZJ/zgps/typslc/grsb/ptszdw/lwqk')" </w:instrText>
            </w:r>
            <w:r>
              <w:fldChar w:fldCharType="separate"/>
            </w:r>
            <w:r>
              <w:rPr>
                <w:rFonts w:hint="eastAsia" w:ascii="仿宋_GB2312" w:hAnsi="宋体" w:eastAsia="仿宋_GB2312" w:cs="宋体"/>
                <w:kern w:val="0"/>
                <w:sz w:val="24"/>
              </w:rPr>
              <w:t>获现</w:t>
            </w:r>
            <w:r>
              <w:rPr>
                <w:rFonts w:hint="eastAsia" w:ascii="仿宋_GB2312" w:hAnsi="宋体" w:eastAsia="仿宋_GB2312" w:cs="宋体"/>
                <w:kern w:val="0"/>
                <w:sz w:val="24"/>
                <w:lang w:eastAsia="zh-CN"/>
              </w:rPr>
              <w:t>资格</w:t>
            </w:r>
            <w:r>
              <w:rPr>
                <w:rFonts w:hint="eastAsia" w:ascii="仿宋_GB2312" w:hAnsi="宋体" w:eastAsia="仿宋_GB2312" w:cs="宋体"/>
                <w:kern w:val="0"/>
                <w:sz w:val="24"/>
              </w:rPr>
              <w:t>以来撰写的主要论文、著作、译著/学术会议宣读的论文/有鉴定要求的论著</w:t>
            </w:r>
            <w:r>
              <w:rPr>
                <w:rFonts w:hint="eastAsia" w:ascii="仿宋_GB2312" w:hAnsi="宋体" w:eastAsia="仿宋_GB2312" w:cs="宋体"/>
                <w:kern w:val="0"/>
                <w:sz w:val="24"/>
              </w:rPr>
              <w:fldChar w:fldCharType="end"/>
            </w:r>
            <w:r>
              <w:rPr>
                <w:rFonts w:hint="eastAsia" w:ascii="仿宋_GB2312" w:hAnsi="宋体" w:eastAsia="仿宋_GB2312" w:cs="宋体"/>
                <w:kern w:val="0"/>
                <w:sz w:val="24"/>
              </w:rPr>
              <w:t>”</w:t>
            </w:r>
            <w:r>
              <w:fldChar w:fldCharType="begin"/>
            </w:r>
            <w:r>
              <w:instrText xml:space="preserve"> HYPERLINK "javascript:GoRight('ZJ/zgps/typslc/grsb/ptszdw/lwqk')" </w:instrText>
            </w:r>
            <w:r>
              <w:fldChar w:fldCharType="separate"/>
            </w:r>
            <w:r>
              <w:rPr>
                <w:rFonts w:hint="eastAsia" w:ascii="仿宋_GB2312" w:hAnsi="宋体" w:eastAsia="仿宋_GB2312" w:cs="宋体"/>
                <w:kern w:val="0"/>
                <w:sz w:val="24"/>
              </w:rPr>
              <w:t>栏目</w:t>
            </w:r>
            <w:r>
              <w:rPr>
                <w:rFonts w:hint="eastAsia" w:ascii="仿宋_GB2312" w:hAnsi="宋体" w:eastAsia="仿宋_GB2312" w:cs="宋体"/>
                <w:kern w:val="0"/>
                <w:sz w:val="24"/>
              </w:rPr>
              <w:fldChar w:fldCharType="end"/>
            </w:r>
          </w:p>
        </w:tc>
      </w:tr>
      <w:tr>
        <w:tblPrEx>
          <w:tblLayout w:type="fixed"/>
          <w:tblCellMar>
            <w:top w:w="0" w:type="dxa"/>
            <w:left w:w="108" w:type="dxa"/>
            <w:bottom w:w="0" w:type="dxa"/>
            <w:right w:w="108" w:type="dxa"/>
          </w:tblCellMar>
        </w:tblPrEx>
        <w:trPr>
          <w:trHeight w:val="1339" w:hRule="exac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10</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学术会议</w:t>
            </w:r>
          </w:p>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宣读的论文</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lang w:eastAsia="zh-CN"/>
              </w:rPr>
            </w:pPr>
            <w:r>
              <w:rPr>
                <w:rFonts w:hint="eastAsia" w:ascii="仿宋_GB2312" w:hAnsi="宋体" w:eastAsia="仿宋_GB2312" w:cs="宋体"/>
                <w:kern w:val="0"/>
                <w:sz w:val="24"/>
              </w:rPr>
              <w:t>若有，则须上传论文正文页面或实例材料正文页面、会议通知、宣读证明或其他相关证明材料</w:t>
            </w:r>
            <w:r>
              <w:rPr>
                <w:rFonts w:hint="eastAsia" w:ascii="仿宋_GB2312" w:hAnsi="宋体" w:eastAsia="仿宋_GB2312" w:cs="宋体"/>
                <w:kern w:val="0"/>
                <w:sz w:val="24"/>
                <w:lang w:eastAsia="zh-CN"/>
              </w:rPr>
              <w:t>。</w:t>
            </w:r>
          </w:p>
        </w:tc>
        <w:tc>
          <w:tcPr>
            <w:tcW w:w="2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2065"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11</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rPr>
                <w:rFonts w:hint="eastAsia" w:ascii="仿宋_GB2312" w:hAnsi="宋体" w:eastAsia="仿宋_GB2312" w:cs="宋体"/>
                <w:kern w:val="0"/>
                <w:sz w:val="24"/>
              </w:rPr>
              <w:t>专项技术分析报告/实例材料</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lang w:eastAsia="zh-CN"/>
              </w:rPr>
            </w:pPr>
            <w:r>
              <w:rPr>
                <w:rFonts w:hint="eastAsia" w:ascii="仿宋_GB2312" w:hAnsi="宋体" w:eastAsia="仿宋_GB2312" w:cs="宋体"/>
                <w:kern w:val="0"/>
                <w:sz w:val="24"/>
              </w:rPr>
              <w:t>若有，则须上传（须本人签名，工作单位加具意见并盖章）</w:t>
            </w:r>
            <w:r>
              <w:rPr>
                <w:rFonts w:hint="eastAsia" w:ascii="仿宋_GB2312" w:hAnsi="宋体" w:eastAsia="仿宋_GB2312" w:cs="宋体"/>
                <w:kern w:val="0"/>
                <w:sz w:val="24"/>
                <w:lang w:eastAsia="zh-CN"/>
              </w:rPr>
              <w:t>。专项技术分析报告须合并由2名本行业高级职称专家分别出具手签名的2篇鉴定意见、鉴定专家身份证件复印件、职称证件复印件成一个文件上传。</w:t>
            </w:r>
          </w:p>
        </w:tc>
        <w:tc>
          <w:tcPr>
            <w:tcW w:w="2588" w:type="dxa"/>
            <w:tcBorders>
              <w:top w:val="single" w:color="auto" w:sz="4" w:space="0"/>
              <w:left w:val="nil"/>
              <w:bottom w:val="single" w:color="auto" w:sz="4" w:space="0"/>
              <w:right w:val="single" w:color="auto" w:sz="4" w:space="0"/>
            </w:tcBorders>
            <w:vAlign w:val="center"/>
          </w:tcPr>
          <w:p>
            <w:pPr>
              <w:spacing w:line="360" w:lineRule="exact"/>
              <w:jc w:val="left"/>
              <w:rPr>
                <w:rFonts w:ascii="仿宋_GB2312" w:hAnsi="宋体" w:eastAsia="仿宋_GB2312" w:cs="宋体"/>
                <w:kern w:val="0"/>
                <w:sz w:val="24"/>
              </w:rPr>
            </w:pPr>
            <w:r>
              <w:rPr>
                <w:rFonts w:hint="eastAsia" w:ascii="仿宋_GB2312" w:hAnsi="宋体" w:eastAsia="仿宋_GB2312" w:cs="宋体"/>
                <w:kern w:val="0"/>
                <w:sz w:val="24"/>
              </w:rPr>
              <w:t>上传至系统14</w:t>
            </w:r>
            <w:r>
              <w:rPr>
                <w:rFonts w:hint="eastAsia" w:ascii="仿宋_GB2312" w:hAnsi="宋体" w:eastAsia="仿宋_GB2312" w:cs="宋体"/>
                <w:kern w:val="0"/>
                <w:sz w:val="24"/>
                <w:lang w:eastAsia="zh-CN"/>
              </w:rPr>
              <w:t>项“</w:t>
            </w:r>
            <w:r>
              <w:fldChar w:fldCharType="begin"/>
            </w:r>
            <w:r>
              <w:instrText xml:space="preserve"> HYPERLINK "javascript:GoRight('ZJ/zgps/typslc/grsb/ptszdw/zxjsfx')" </w:instrText>
            </w:r>
            <w:r>
              <w:fldChar w:fldCharType="separate"/>
            </w:r>
            <w:r>
              <w:rPr>
                <w:rFonts w:hint="eastAsia" w:ascii="仿宋_GB2312" w:hAnsi="宋体" w:eastAsia="仿宋_GB2312" w:cs="宋体"/>
                <w:kern w:val="0"/>
                <w:sz w:val="24"/>
              </w:rPr>
              <w:t>获现</w:t>
            </w:r>
            <w:r>
              <w:rPr>
                <w:rFonts w:hint="eastAsia" w:ascii="仿宋_GB2312" w:hAnsi="宋体" w:eastAsia="仿宋_GB2312" w:cs="宋体"/>
                <w:kern w:val="0"/>
                <w:sz w:val="24"/>
                <w:lang w:eastAsia="zh-CN"/>
              </w:rPr>
              <w:t>资格</w:t>
            </w:r>
            <w:r>
              <w:rPr>
                <w:rFonts w:hint="eastAsia" w:ascii="仿宋_GB2312" w:hAnsi="宋体" w:eastAsia="仿宋_GB2312" w:cs="宋体"/>
                <w:kern w:val="0"/>
                <w:sz w:val="24"/>
              </w:rPr>
              <w:t>以来专项技术分析报告、实例材料</w:t>
            </w:r>
            <w:r>
              <w:rPr>
                <w:rFonts w:hint="eastAsia" w:ascii="仿宋_GB2312" w:hAnsi="宋体" w:eastAsia="仿宋_GB2312" w:cs="宋体"/>
                <w:kern w:val="0"/>
                <w:sz w:val="24"/>
              </w:rPr>
              <w:fldChar w:fldCharType="end"/>
            </w:r>
            <w:r>
              <w:rPr>
                <w:rFonts w:hint="eastAsia" w:ascii="仿宋_GB2312" w:hAnsi="宋体" w:eastAsia="仿宋_GB2312" w:cs="宋体"/>
                <w:kern w:val="0"/>
                <w:sz w:val="24"/>
              </w:rPr>
              <w:t>”栏目</w:t>
            </w:r>
          </w:p>
        </w:tc>
      </w:tr>
      <w:tr>
        <w:tblPrEx>
          <w:tblLayout w:type="fixed"/>
          <w:tblCellMar>
            <w:top w:w="0" w:type="dxa"/>
            <w:left w:w="108" w:type="dxa"/>
            <w:bottom w:w="0" w:type="dxa"/>
            <w:right w:w="108" w:type="dxa"/>
          </w:tblCellMar>
        </w:tblPrEx>
        <w:trPr>
          <w:trHeight w:val="1535"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12</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专业技术工作经历(能力)及业绩成果情况</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重点栏目，请对照《评价标准条件》要求，逐一对应填写。</w:t>
            </w:r>
          </w:p>
        </w:tc>
        <w:tc>
          <w:tcPr>
            <w:tcW w:w="2588" w:type="dxa"/>
            <w:tcBorders>
              <w:top w:val="single" w:color="auto" w:sz="4" w:space="0"/>
              <w:left w:val="nil"/>
              <w:bottom w:val="single" w:color="auto" w:sz="4" w:space="0"/>
              <w:right w:val="single" w:color="auto" w:sz="4" w:space="0"/>
            </w:tcBorders>
            <w:vAlign w:val="center"/>
          </w:tcPr>
          <w:p>
            <w:pPr>
              <w:spacing w:line="36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上传至系统第14项</w:t>
            </w:r>
          </w:p>
        </w:tc>
      </w:tr>
      <w:tr>
        <w:tblPrEx>
          <w:tblLayout w:type="fixed"/>
          <w:tblCellMar>
            <w:top w:w="0" w:type="dxa"/>
            <w:left w:w="108" w:type="dxa"/>
            <w:bottom w:w="0" w:type="dxa"/>
            <w:right w:w="108" w:type="dxa"/>
          </w:tblCellMar>
        </w:tblPrEx>
        <w:trPr>
          <w:trHeight w:val="2065"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13</w:t>
            </w:r>
          </w:p>
        </w:tc>
        <w:tc>
          <w:tcPr>
            <w:tcW w:w="1633"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其他证明材料</w:t>
            </w:r>
          </w:p>
        </w:tc>
        <w:tc>
          <w:tcPr>
            <w:tcW w:w="4530"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1.身份证正反面</w:t>
            </w:r>
          </w:p>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2.社保缴纳信息（可在市职称申报系统获取，如无法通过系统获取，须提交与个人工作经历相同的符合资历年限要求的社保凭证，即申报人缴费历史明细表，内容包括个人编号、姓名、证件号码、现工作单位全称、在单位缴交社保的起止时间及缴费情况等信息。）</w:t>
            </w:r>
          </w:p>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3.派遣证明（劳务派遣人员须提供劳务派遣单位为本人缴纳社保的证明、劳务派遣单位的派遣资质证明及与现工作单位的派遣协议。）</w:t>
            </w:r>
          </w:p>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4.专业技术工作报告（主要是对获得现资格以来（未获得职称，按照从事现岗位工作以来）的全面、系统总结，应突出反映本人学识水平、专业技术工作经历及业绩，须手写签名</w:t>
            </w:r>
            <w:r>
              <w:rPr>
                <w:rFonts w:hint="eastAsia" w:ascii="仿宋_GB2312" w:hAnsi="宋体" w:eastAsia="仿宋_GB2312" w:cs="宋体"/>
                <w:kern w:val="0"/>
                <w:sz w:val="24"/>
                <w:lang w:eastAsia="zh-CN"/>
              </w:rPr>
              <w:t>及单位加盖公章</w:t>
            </w:r>
            <w:r>
              <w:rPr>
                <w:rFonts w:hint="eastAsia" w:ascii="仿宋_GB2312" w:hAnsi="宋体" w:eastAsia="仿宋_GB2312" w:cs="宋体"/>
                <w:kern w:val="0"/>
                <w:sz w:val="24"/>
              </w:rPr>
              <w:t>）</w:t>
            </w:r>
          </w:p>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5.《申报人诚信承诺书》（须手写签名）</w:t>
            </w:r>
          </w:p>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6.《广东省专业技术人员申报职称评前公示情况表》（公示时间不少于5个工作日）（可由单位统一上传至法人单位附件栏目）</w:t>
            </w:r>
          </w:p>
          <w:p>
            <w:pPr>
              <w:widowControl/>
              <w:spacing w:line="3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7.如</w:t>
            </w:r>
            <w:r>
              <w:rPr>
                <w:rFonts w:hint="eastAsia" w:ascii="仿宋_GB2312" w:hAnsi="宋体" w:eastAsia="仿宋_GB2312" w:cs="宋体"/>
                <w:kern w:val="0"/>
                <w:sz w:val="24"/>
              </w:rPr>
              <w:t>转岗申报两个或以上职称的须上传岗位转换的相关证明（如聘书、合同、单位证明等）以及原岗位职称评审表（认定表）</w:t>
            </w:r>
          </w:p>
          <w:p>
            <w:pPr>
              <w:widowControl/>
              <w:spacing w:line="3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r>
              <w:rPr>
                <w:rFonts w:hint="eastAsia" w:ascii="仿宋_GB2312" w:hAnsi="宋体" w:eastAsia="仿宋_GB2312" w:cs="宋体"/>
                <w:kern w:val="0"/>
                <w:sz w:val="24"/>
              </w:rPr>
              <w:t>.</w:t>
            </w:r>
            <w:r>
              <w:rPr>
                <w:rFonts w:hint="eastAsia" w:ascii="仿宋_GB2312" w:hAnsi="宋体" w:eastAsia="仿宋_GB2312" w:cs="宋体"/>
                <w:kern w:val="0"/>
                <w:sz w:val="24"/>
                <w:lang w:eastAsia="zh-CN"/>
              </w:rPr>
              <w:t>如符合破格申报条件的须上传</w:t>
            </w:r>
            <w:r>
              <w:rPr>
                <w:rFonts w:hint="default" w:ascii="仿宋_GB2312" w:hAnsi="宋体" w:eastAsia="仿宋_GB2312" w:cs="宋体"/>
                <w:kern w:val="0"/>
                <w:sz w:val="24"/>
                <w:lang w:val="en" w:eastAsia="zh-CN"/>
              </w:rPr>
              <w:t>破格申报</w:t>
            </w:r>
            <w:r>
              <w:rPr>
                <w:rFonts w:hint="eastAsia" w:ascii="仿宋_GB2312" w:hAnsi="宋体" w:eastAsia="仿宋_GB2312" w:cs="宋体"/>
                <w:kern w:val="0"/>
                <w:sz w:val="24"/>
                <w:lang w:val="en" w:eastAsia="zh-CN"/>
              </w:rPr>
              <w:t>相关材料</w:t>
            </w:r>
          </w:p>
          <w:p>
            <w:pPr>
              <w:widowControl/>
              <w:spacing w:line="320" w:lineRule="exact"/>
              <w:jc w:val="left"/>
              <w:rPr>
                <w:rFonts w:hint="eastAsia" w:ascii="仿宋_GB2312" w:hAnsi="宋体" w:eastAsia="仿宋_GB2312" w:cs="宋体"/>
                <w:kern w:val="0"/>
                <w:sz w:val="24"/>
              </w:rPr>
            </w:pPr>
            <w:r>
              <w:rPr>
                <w:rFonts w:hint="eastAsia" w:ascii="仿宋_GB2312" w:hAnsi="宋体" w:eastAsia="仿宋_GB2312" w:cs="宋体"/>
                <w:kern w:val="0"/>
                <w:sz w:val="24"/>
                <w:lang w:val="en-US" w:eastAsia="zh-CN"/>
              </w:rPr>
              <w:t>9.</w:t>
            </w:r>
            <w:r>
              <w:rPr>
                <w:rFonts w:hint="eastAsia" w:ascii="仿宋_GB2312" w:hAnsi="宋体" w:eastAsia="仿宋_GB2312" w:cs="宋体"/>
                <w:kern w:val="0"/>
                <w:sz w:val="24"/>
              </w:rPr>
              <w:t>其他证明材料（如</w:t>
            </w:r>
            <w:r>
              <w:rPr>
                <w:rFonts w:hint="eastAsia" w:ascii="仿宋_GB2312" w:hAnsi="宋体" w:eastAsia="仿宋_GB2312" w:cs="宋体"/>
                <w:kern w:val="0"/>
                <w:sz w:val="24"/>
                <w:lang w:val="en-US" w:eastAsia="zh-CN"/>
              </w:rPr>
              <w:t>服务基层经历情况表、上岗证、执业资格证明等）</w:t>
            </w:r>
          </w:p>
        </w:tc>
        <w:tc>
          <w:tcPr>
            <w:tcW w:w="2588" w:type="dxa"/>
            <w:tcBorders>
              <w:top w:val="single" w:color="auto" w:sz="4" w:space="0"/>
              <w:left w:val="nil"/>
              <w:bottom w:val="single" w:color="auto" w:sz="4" w:space="0"/>
              <w:right w:val="single" w:color="auto" w:sz="4" w:space="0"/>
            </w:tcBorders>
            <w:vAlign w:val="center"/>
          </w:tcPr>
          <w:p>
            <w:pPr>
              <w:spacing w:line="36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上传至系统</w:t>
            </w:r>
            <w:r>
              <w:rPr>
                <w:rFonts w:hint="eastAsia" w:ascii="仿宋_GB2312" w:hAnsi="宋体" w:eastAsia="仿宋_GB2312" w:cs="宋体"/>
                <w:kern w:val="0"/>
                <w:sz w:val="24"/>
                <w:lang w:eastAsia="zh-CN"/>
              </w:rPr>
              <w:t>第</w:t>
            </w:r>
            <w:r>
              <w:rPr>
                <w:rFonts w:hint="eastAsia" w:ascii="仿宋_GB2312" w:hAnsi="宋体" w:eastAsia="仿宋_GB2312" w:cs="宋体"/>
                <w:kern w:val="0"/>
                <w:sz w:val="24"/>
              </w:rPr>
              <w:t>17</w:t>
            </w:r>
            <w:r>
              <w:rPr>
                <w:rFonts w:hint="eastAsia" w:ascii="仿宋_GB2312" w:hAnsi="宋体" w:eastAsia="仿宋_GB2312" w:cs="宋体"/>
                <w:kern w:val="0"/>
                <w:sz w:val="24"/>
                <w:lang w:eastAsia="zh-CN"/>
              </w:rPr>
              <w:t>项“</w:t>
            </w:r>
            <w:r>
              <w:rPr>
                <w:rFonts w:hint="eastAsia" w:ascii="仿宋_GB2312" w:hAnsi="宋体" w:eastAsia="仿宋_GB2312" w:cs="宋体"/>
                <w:kern w:val="0"/>
                <w:sz w:val="24"/>
              </w:rPr>
              <w:t>其他证明材料”栏目</w:t>
            </w:r>
          </w:p>
        </w:tc>
      </w:tr>
      <w:tr>
        <w:tblPrEx>
          <w:tblLayout w:type="fixed"/>
          <w:tblCellMar>
            <w:top w:w="0" w:type="dxa"/>
            <w:left w:w="108" w:type="dxa"/>
            <w:bottom w:w="0" w:type="dxa"/>
            <w:right w:w="108" w:type="dxa"/>
          </w:tblCellMar>
        </w:tblPrEx>
        <w:trPr>
          <w:trHeight w:val="1505" w:hRule="atLeast"/>
          <w:jc w:val="center"/>
        </w:trPr>
        <w:tc>
          <w:tcPr>
            <w:tcW w:w="73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rPr>
              <w:t>1</w:t>
            </w:r>
            <w:r>
              <w:rPr>
                <w:rFonts w:hint="eastAsia" w:ascii="仿宋_GB2312" w:hAnsi="宋体" w:eastAsia="仿宋_GB2312" w:cs="宋体"/>
                <w:kern w:val="0"/>
                <w:sz w:val="24"/>
                <w:lang w:val="en-US" w:eastAsia="zh-CN"/>
              </w:rPr>
              <w:t>4</w:t>
            </w:r>
          </w:p>
        </w:tc>
        <w:tc>
          <w:tcPr>
            <w:tcW w:w="163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rPr>
            </w:pPr>
            <w:r>
              <w:fldChar w:fldCharType="begin"/>
            </w:r>
            <w:r>
              <w:instrText xml:space="preserve"> HYPERLINK "javascript:GoRight('ZJ/zgps/typslc/grsb/ptszdw/ndkhjg')" </w:instrText>
            </w:r>
            <w:r>
              <w:fldChar w:fldCharType="separate"/>
            </w:r>
            <w:r>
              <w:rPr>
                <w:rFonts w:hint="eastAsia" w:ascii="仿宋_GB2312" w:hAnsi="宋体" w:eastAsia="仿宋_GB2312" w:cs="宋体"/>
                <w:kern w:val="0"/>
                <w:sz w:val="24"/>
              </w:rPr>
              <w:t>年度考核结果/</w:t>
            </w:r>
            <w:bookmarkStart w:id="0" w:name="_Hlt218533213"/>
            <w:bookmarkEnd w:id="0"/>
            <w:bookmarkStart w:id="1" w:name="_Hlt218533227"/>
            <w:bookmarkEnd w:id="1"/>
            <w:bookmarkStart w:id="2" w:name="_Hlt218533212"/>
            <w:bookmarkEnd w:id="2"/>
            <w:r>
              <w:rPr>
                <w:rFonts w:hint="eastAsia" w:ascii="仿宋_GB2312" w:hAnsi="宋体" w:eastAsia="仿宋_GB2312" w:cs="宋体"/>
                <w:kern w:val="0"/>
                <w:sz w:val="24"/>
              </w:rPr>
              <w:t>聘任期满考核结果</w:t>
            </w:r>
            <w:r>
              <w:rPr>
                <w:rFonts w:hint="eastAsia" w:ascii="仿宋_GB2312" w:hAnsi="宋体" w:eastAsia="仿宋_GB2312" w:cs="宋体"/>
                <w:kern w:val="0"/>
                <w:sz w:val="24"/>
              </w:rPr>
              <w:fldChar w:fldCharType="end"/>
            </w:r>
          </w:p>
        </w:tc>
        <w:tc>
          <w:tcPr>
            <w:tcW w:w="4530" w:type="dxa"/>
            <w:tcBorders>
              <w:top w:val="single" w:color="auto" w:sz="4" w:space="0"/>
              <w:left w:val="single" w:color="auto" w:sz="4" w:space="0"/>
              <w:bottom w:val="single" w:color="auto" w:sz="4" w:space="0"/>
              <w:right w:val="single" w:color="auto" w:sz="4" w:space="0"/>
            </w:tcBorders>
          </w:tcPr>
          <w:p>
            <w:pPr>
              <w:widowControl/>
              <w:autoSpaceDE w:val="0"/>
              <w:spacing w:line="320" w:lineRule="exact"/>
              <w:jc w:val="left"/>
              <w:rPr>
                <w:rFonts w:ascii="仿宋_GB2312" w:hAnsi="宋体" w:eastAsia="仿宋_GB2312" w:cs="宋体"/>
                <w:kern w:val="0"/>
                <w:sz w:val="24"/>
              </w:rPr>
            </w:pPr>
            <w:r>
              <w:rPr>
                <w:rFonts w:hint="eastAsia" w:ascii="仿宋_GB2312" w:hAnsi="宋体" w:eastAsia="仿宋_GB2312" w:cs="宋体"/>
                <w:kern w:val="0"/>
                <w:sz w:val="24"/>
                <w:lang w:bidi="ar"/>
              </w:rPr>
              <w:t>任现职以来，不少于申报职称等级要求的资历年限，且年度考核或绩效考核为称职（合格）以上等次的年度考核表或聘期考核表（由单位人事部门考核盖章）。</w:t>
            </w:r>
          </w:p>
        </w:tc>
        <w:tc>
          <w:tcPr>
            <w:tcW w:w="2588" w:type="dxa"/>
            <w:tcBorders>
              <w:top w:val="single" w:color="auto" w:sz="4" w:space="0"/>
              <w:left w:val="single" w:color="auto" w:sz="4" w:space="0"/>
              <w:bottom w:val="single" w:color="auto" w:sz="4" w:space="0"/>
              <w:right w:val="single" w:color="auto" w:sz="4" w:space="0"/>
            </w:tcBorders>
          </w:tcPr>
          <w:p>
            <w:pPr>
              <w:widowControl/>
              <w:spacing w:line="330" w:lineRule="exact"/>
              <w:jc w:val="left"/>
              <w:rPr>
                <w:rFonts w:ascii="仿宋_GB2312" w:hAnsi="宋体" w:eastAsia="仿宋_GB2312" w:cs="宋体"/>
                <w:kern w:val="0"/>
                <w:sz w:val="24"/>
              </w:rPr>
            </w:pPr>
            <w:r>
              <w:rPr>
                <w:rFonts w:hint="eastAsia" w:ascii="仿宋_GB2312" w:hAnsi="宋体" w:eastAsia="仿宋_GB2312" w:cs="宋体"/>
                <w:kern w:val="0"/>
                <w:sz w:val="24"/>
              </w:rPr>
              <w:t>上传至系统“18.</w:t>
            </w:r>
            <w:r>
              <w:fldChar w:fldCharType="begin"/>
            </w:r>
            <w:r>
              <w:instrText xml:space="preserve"> HYPERLINK "javascript:GoRight('ZJ/zgps/typslc/grsb/ptszdw/ndkhjg')" </w:instrText>
            </w:r>
            <w:r>
              <w:fldChar w:fldCharType="separate"/>
            </w:r>
            <w:r>
              <w:rPr>
                <w:rFonts w:hint="eastAsia" w:ascii="仿宋_GB2312" w:hAnsi="宋体" w:eastAsia="仿宋_GB2312" w:cs="宋体"/>
                <w:kern w:val="0"/>
                <w:sz w:val="24"/>
              </w:rPr>
              <w:t>年度考核结果/聘任期满考核结果</w:t>
            </w:r>
            <w:r>
              <w:rPr>
                <w:rFonts w:hint="eastAsia" w:ascii="仿宋_GB2312" w:hAnsi="宋体" w:eastAsia="仿宋_GB2312" w:cs="宋体"/>
                <w:kern w:val="0"/>
                <w:sz w:val="24"/>
              </w:rPr>
              <w:fldChar w:fldCharType="end"/>
            </w:r>
            <w:r>
              <w:rPr>
                <w:rFonts w:hint="eastAsia" w:ascii="仿宋_GB2312" w:hAnsi="宋体" w:eastAsia="仿宋_GB2312" w:cs="宋体"/>
                <w:kern w:val="0"/>
                <w:sz w:val="24"/>
              </w:rPr>
              <w:t>”栏目</w:t>
            </w:r>
          </w:p>
        </w:tc>
      </w:tr>
    </w:tbl>
    <w:p>
      <w:pPr>
        <w:spacing w:line="320" w:lineRule="exact"/>
        <w:ind w:firstLine="110" w:firstLineChars="50"/>
        <w:rPr>
          <w:rFonts w:hint="eastAsia" w:ascii="楷体" w:hAnsi="楷体" w:eastAsia="楷体" w:cs="楷体"/>
          <w:color w:val="000000"/>
          <w:kern w:val="0"/>
          <w:sz w:val="22"/>
          <w:szCs w:val="22"/>
          <w:lang w:eastAsia="zh-CN"/>
        </w:rPr>
      </w:pPr>
      <w:r>
        <w:rPr>
          <w:rFonts w:hint="eastAsia" w:ascii="楷体" w:hAnsi="楷体" w:eastAsia="楷体" w:cs="楷体"/>
          <w:color w:val="000000"/>
          <w:kern w:val="0"/>
          <w:sz w:val="22"/>
          <w:szCs w:val="22"/>
        </w:rPr>
        <w:t>备注：</w:t>
      </w:r>
      <w:r>
        <w:rPr>
          <w:rFonts w:hint="eastAsia" w:ascii="楷体" w:hAnsi="楷体" w:eastAsia="楷体" w:cs="楷体"/>
          <w:color w:val="000000"/>
          <w:kern w:val="0"/>
          <w:sz w:val="22"/>
          <w:szCs w:val="22"/>
          <w:lang w:val="en-US" w:eastAsia="zh-CN"/>
        </w:rPr>
        <w:t>1.系统</w:t>
      </w:r>
      <w:r>
        <w:rPr>
          <w:rFonts w:hint="eastAsia" w:ascii="楷体" w:hAnsi="楷体" w:eastAsia="楷体" w:cs="楷体"/>
          <w:color w:val="000000"/>
          <w:kern w:val="0"/>
          <w:sz w:val="22"/>
          <w:szCs w:val="22"/>
        </w:rPr>
        <w:t>上传文件均为原件彩色扫描，如复印件需加盖公章</w:t>
      </w:r>
      <w:r>
        <w:rPr>
          <w:rFonts w:hint="eastAsia" w:ascii="楷体" w:hAnsi="楷体" w:eastAsia="楷体" w:cs="楷体"/>
          <w:color w:val="000000"/>
          <w:kern w:val="0"/>
          <w:sz w:val="22"/>
          <w:szCs w:val="22"/>
          <w:lang w:eastAsia="zh-CN"/>
        </w:rPr>
        <w:t>并注明“复印件</w:t>
      </w:r>
      <w:r>
        <w:rPr>
          <w:rFonts w:hint="eastAsia" w:ascii="楷体" w:hAnsi="楷体" w:eastAsia="楷体" w:cs="楷体"/>
          <w:color w:val="000000"/>
          <w:kern w:val="0"/>
          <w:sz w:val="22"/>
          <w:szCs w:val="22"/>
        </w:rPr>
        <w:t>原件相符</w:t>
      </w:r>
      <w:r>
        <w:rPr>
          <w:rFonts w:hint="eastAsia" w:ascii="楷体" w:hAnsi="楷体" w:eastAsia="楷体" w:cs="楷体"/>
          <w:color w:val="000000"/>
          <w:kern w:val="0"/>
          <w:sz w:val="22"/>
          <w:szCs w:val="22"/>
          <w:lang w:eastAsia="zh-CN"/>
        </w:rPr>
        <w:t>”</w:t>
      </w:r>
    </w:p>
    <w:p>
      <w:pPr>
        <w:spacing w:line="320" w:lineRule="exact"/>
        <w:ind w:firstLine="110" w:firstLineChars="50"/>
        <w:rPr>
          <w:rFonts w:hint="eastAsia" w:ascii="楷体" w:hAnsi="楷体" w:eastAsia="楷体" w:cs="楷体"/>
          <w:color w:val="000000"/>
          <w:sz w:val="22"/>
          <w:szCs w:val="22"/>
          <w:lang w:eastAsia="zh-CN"/>
        </w:rPr>
      </w:pPr>
      <w:r>
        <w:rPr>
          <w:rFonts w:hint="eastAsia" w:ascii="楷体" w:hAnsi="楷体" w:eastAsia="楷体" w:cs="楷体"/>
          <w:color w:val="000000"/>
          <w:kern w:val="0"/>
          <w:sz w:val="22"/>
          <w:szCs w:val="22"/>
          <w:lang w:val="en-US" w:eastAsia="zh-CN"/>
        </w:rPr>
        <w:t xml:space="preserve">       </w:t>
      </w:r>
      <w:r>
        <w:rPr>
          <w:rFonts w:hint="eastAsia" w:ascii="楷体" w:hAnsi="楷体" w:eastAsia="楷体" w:cs="楷体"/>
          <w:color w:val="000000"/>
          <w:kern w:val="0"/>
          <w:sz w:val="22"/>
          <w:szCs w:val="22"/>
        </w:rPr>
        <w:t>扫描上传</w:t>
      </w:r>
      <w:r>
        <w:rPr>
          <w:rFonts w:hint="eastAsia" w:ascii="楷体" w:hAnsi="楷体" w:eastAsia="楷体" w:cs="楷体"/>
          <w:color w:val="000000"/>
          <w:sz w:val="22"/>
          <w:szCs w:val="22"/>
          <w:lang w:eastAsia="zh-CN"/>
        </w:rPr>
        <w:t>；</w:t>
      </w:r>
    </w:p>
    <w:p>
      <w:pPr>
        <w:spacing w:line="320" w:lineRule="exact"/>
        <w:ind w:firstLine="110" w:firstLineChars="50"/>
      </w:pPr>
      <w:r>
        <w:rPr>
          <w:rFonts w:hint="eastAsia" w:ascii="楷体" w:hAnsi="楷体" w:eastAsia="楷体" w:cs="楷体"/>
          <w:color w:val="000000"/>
          <w:sz w:val="22"/>
          <w:szCs w:val="22"/>
          <w:lang w:val="en-US" w:eastAsia="zh-CN"/>
        </w:rPr>
        <w:t xml:space="preserve">      2.请保证所上传材料为原件，且清晰可辨，不清晰材料将做退案处理。</w:t>
      </w:r>
      <w:bookmarkStart w:id="3" w:name="_GoBack"/>
      <w:bookmarkEnd w:id="3"/>
    </w:p>
    <w:sectPr>
      <w:footerReference r:id="rId3" w:type="default"/>
      <w:pgSz w:w="11906" w:h="16838"/>
      <w:pgMar w:top="1418" w:right="1474" w:bottom="935" w:left="1474" w:header="851" w:footer="992" w:gutter="0"/>
      <w:pgBorders>
        <w:top w:val="none" w:sz="0" w:space="0"/>
        <w:left w:val="none" w:sz="0" w:space="0"/>
        <w:bottom w:val="none" w:sz="0" w:space="0"/>
        <w:right w:val="none"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Align="top"/>
      <w:pBdr>
        <w:between w:val="none" w:color="auto" w:sz="0" w:space="0"/>
      </w:pBdr>
    </w:pPr>
    <w:r>
      <w:rPr>
        <w:rFonts w:hint="eastAsia" w:ascii="宋体" w:hAnsi="宋体"/>
        <w:sz w:val="28"/>
      </w:rPr>
      <w:fldChar w:fldCharType="begin"/>
    </w:r>
    <w:r>
      <w:rPr>
        <w:rStyle w:val="6"/>
        <w:rFonts w:hint="eastAsia" w:ascii="宋体" w:hAnsi="宋体"/>
        <w:sz w:val="28"/>
      </w:rPr>
      <w:instrText xml:space="preserve"> PAGE  </w:instrText>
    </w:r>
    <w:r>
      <w:rPr>
        <w:rFonts w:hint="eastAsia" w:ascii="宋体" w:hAnsi="宋体"/>
        <w:sz w:val="28"/>
      </w:rPr>
      <w:fldChar w:fldCharType="separate"/>
    </w:r>
    <w:r>
      <w:rPr>
        <w:rStyle w:val="6"/>
        <w:rFonts w:ascii="宋体" w:hAnsi="宋体"/>
        <w:sz w:val="28"/>
      </w:rPr>
      <w:t>- 2 -</w:t>
    </w:r>
    <w:r>
      <w:rPr>
        <w:rFonts w:hint="eastAsia" w:ascii="宋体" w:hAnsi="宋体"/>
        <w:sz w:val="28"/>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70"/>
    <w:rsid w:val="00050564"/>
    <w:rsid w:val="000571AD"/>
    <w:rsid w:val="000A0870"/>
    <w:rsid w:val="000E48F7"/>
    <w:rsid w:val="00253F8F"/>
    <w:rsid w:val="003A28C0"/>
    <w:rsid w:val="0057177F"/>
    <w:rsid w:val="00A26A98"/>
    <w:rsid w:val="00A41F77"/>
    <w:rsid w:val="00B955DC"/>
    <w:rsid w:val="00DD66EC"/>
    <w:rsid w:val="00DE321E"/>
    <w:rsid w:val="03272DC6"/>
    <w:rsid w:val="0B0E5BE4"/>
    <w:rsid w:val="17304DF4"/>
    <w:rsid w:val="515437CE"/>
    <w:rsid w:val="560A7440"/>
    <w:rsid w:val="6B150E7B"/>
    <w:rsid w:val="6DE5D354"/>
    <w:rsid w:val="7D01670F"/>
    <w:rsid w:val="CFCF7E0D"/>
    <w:rsid w:val="FDFC0C75"/>
    <w:rsid w:val="FECFCFEF"/>
    <w:rsid w:val="FFB45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styleId="7">
    <w:name w:val="Hyperlink"/>
    <w:basedOn w:val="5"/>
    <w:semiHidden/>
    <w:unhideWhenUsed/>
    <w:qFormat/>
    <w:uiPriority w:val="99"/>
    <w:rPr>
      <w:color w:val="0000FF"/>
      <w:u w:val="single"/>
    </w:rPr>
  </w:style>
  <w:style w:type="character" w:customStyle="1" w:styleId="9">
    <w:name w:val="页脚 Char"/>
    <w:basedOn w:val="5"/>
    <w:link w:val="3"/>
    <w:qFormat/>
    <w:uiPriority w:val="0"/>
    <w:rPr>
      <w:rFonts w:ascii="Times New Roman" w:hAnsi="Times New Roman" w:eastAsia="宋体" w:cs="Times New Roman"/>
      <w:sz w:val="18"/>
      <w:szCs w:val="18"/>
    </w:rPr>
  </w:style>
  <w:style w:type="character" w:customStyle="1" w:styleId="10">
    <w:name w:val="页眉 Char"/>
    <w:basedOn w:val="5"/>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283</Words>
  <Characters>1618</Characters>
  <Lines>13</Lines>
  <Paragraphs>3</Paragraphs>
  <TotalTime>2</TotalTime>
  <ScaleCrop>false</ScaleCrop>
  <LinksUpToDate>false</LinksUpToDate>
  <CharactersWithSpaces>1898</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2021-12-30T01:34:00Z</dcterms:created>
  <dc:creator>王锡彬</dc:creator>
  <cp:lastModifiedBy>王锡彬1565682045663</cp:lastModifiedBy>
  <dcterms:modified xsi:type="dcterms:W3CDTF">2024-12-30T10:01:35Z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5CB703779EB4DDA415317165AE3F7E06</vt:lpwstr>
  </property>
</Properties>
</file>